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15"/>
      </w:tblGrid>
      <w:tr w:rsidR="005A2695" w:rsidRPr="005A2695" w:rsidTr="005A2695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2695" w:rsidRPr="005A2695">
              <w:trPr>
                <w:trHeight w:val="48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5"/>
                    <w:gridCol w:w="4455"/>
                  </w:tblGrid>
                  <w:tr w:rsidR="005A2695" w:rsidRPr="005A2695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5A2695" w:rsidRPr="005A2695" w:rsidRDefault="005A2695" w:rsidP="005A26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5A26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Godina XXVIII. - broj 41.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5A2695" w:rsidRPr="005A2695" w:rsidRDefault="005A2695" w:rsidP="005A26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5A26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Petak, 18. prosinca 2020.</w:t>
                        </w:r>
                      </w:p>
                    </w:tc>
                  </w:tr>
                </w:tbl>
                <w:p w:rsidR="005A2695" w:rsidRPr="005A2695" w:rsidRDefault="005A2695" w:rsidP="005A2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3" name="Picture 3" descr="http://www.sn.pgz.hr/slike/system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n.pgz.hr/slike/system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2695" w:rsidRPr="005A2695" w:rsidRDefault="005A2695" w:rsidP="005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" w:type="dxa"/>
            <w:shd w:val="clear" w:color="auto" w:fill="999999"/>
            <w:vAlign w:val="center"/>
            <w:hideMark/>
          </w:tcPr>
          <w:p w:rsidR="005A2695" w:rsidRPr="005A2695" w:rsidRDefault="005A2695" w:rsidP="005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www.sn.pgz.hr/slike/system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n.pgz.hr/slike/system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695" w:rsidRPr="005A2695" w:rsidRDefault="005A2695" w:rsidP="005A26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0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9009"/>
        <w:gridCol w:w="6"/>
      </w:tblGrid>
      <w:tr w:rsidR="005A2695" w:rsidRPr="005A2695" w:rsidTr="005A2695">
        <w:trPr>
          <w:trHeight w:val="15"/>
          <w:tblCellSpacing w:w="0" w:type="dxa"/>
        </w:trPr>
        <w:tc>
          <w:tcPr>
            <w:tcW w:w="5000" w:type="pct"/>
            <w:gridSpan w:val="3"/>
            <w:shd w:val="clear" w:color="auto" w:fill="999999"/>
            <w:vAlign w:val="center"/>
            <w:hideMark/>
          </w:tcPr>
          <w:p w:rsidR="005A2695" w:rsidRPr="005A2695" w:rsidRDefault="005A2695" w:rsidP="005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hr-HR"/>
              </w:rPr>
            </w:pPr>
          </w:p>
        </w:tc>
      </w:tr>
      <w:tr w:rsidR="005A2695" w:rsidRPr="005A2695" w:rsidTr="005A2695">
        <w:trPr>
          <w:trHeight w:val="1500"/>
          <w:tblCellSpacing w:w="0" w:type="dxa"/>
        </w:trPr>
        <w:tc>
          <w:tcPr>
            <w:tcW w:w="15" w:type="dxa"/>
            <w:shd w:val="clear" w:color="auto" w:fill="999999"/>
            <w:vAlign w:val="center"/>
            <w:hideMark/>
          </w:tcPr>
          <w:p w:rsidR="005A2695" w:rsidRPr="005A2695" w:rsidRDefault="005A2695" w:rsidP="005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www.sn.pgz.hr/slike/system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n.pgz.hr/slike/system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8079"/>
            </w:tblGrid>
            <w:tr w:rsidR="005A2695" w:rsidRPr="005A2695">
              <w:trPr>
                <w:tblCellSpacing w:w="0" w:type="dxa"/>
                <w:jc w:val="center"/>
              </w:trPr>
              <w:tc>
                <w:tcPr>
                  <w:tcW w:w="750" w:type="dxa"/>
                  <w:shd w:val="clear" w:color="auto" w:fill="FFFFFF"/>
                  <w:vAlign w:val="center"/>
                  <w:hideMark/>
                </w:tcPr>
                <w:p w:rsidR="005A2695" w:rsidRPr="005A2695" w:rsidRDefault="005A2695" w:rsidP="005A2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00050" cy="476250"/>
                        <wp:effectExtent l="0" t="0" r="0" b="0"/>
                        <wp:wrapSquare wrapText="bothSides"/>
                        <wp:docPr id="4" name="Picture 4" descr="http://www.sn.pgz.hr/slika.asp?iz=mjesta&amp;sto=cMjesto&amp;je=00001&amp;Naziv=grb-pg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n.pgz.hr/slika.asp?iz=mjesta&amp;sto=cMjesto&amp;je=00001&amp;Naziv=grb-pg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000" w:type="pct"/>
                  <w:shd w:val="clear" w:color="auto" w:fill="FFFFFF"/>
                  <w:vAlign w:val="bottom"/>
                  <w:hideMark/>
                </w:tcPr>
                <w:p w:rsidR="005A2695" w:rsidRPr="005A2695" w:rsidRDefault="005A2695" w:rsidP="005A2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 xml:space="preserve">PRIMORSKO-GORANSKA ŽUPANIJA </w:t>
                  </w:r>
                </w:p>
              </w:tc>
            </w:tr>
            <w:tr w:rsidR="005A2695" w:rsidRPr="005A269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hr-HR"/>
                    </w:rPr>
                    <w:t>208.</w:t>
                  </w:r>
                </w:p>
                <w:p w:rsidR="005A2695" w:rsidRPr="005A2695" w:rsidRDefault="005A2695" w:rsidP="005A2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Na temelju članka 15. stavka 1. Zakona o turističkoj pristojbi („Narodne novine“ broj 52/19), članka 28. točke 23. Statuta Primorsko-goranske županije („Službene novine“ broj 23/09, 9/13, 25/13-pročišćeni tekst, 5/18, 8/18-pročišćeni tekst i 2/20 ) i članka 84. Poslovnika Županijske skupštine Primorsko-goranske županije („Službene novine“ broj 26/09, 16/13 i 25/13-pročišćeni tekst), Županijska skupština Primorsko-goranske žu</w:t>
                  </w:r>
                  <w:bookmarkStart w:id="0" w:name="_GoBack"/>
                  <w:bookmarkEnd w:id="0"/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panije, uz prethodno mišljenje lokalne turističke zajednice, na 35. sjednici od 17. prosinca 2020. godine, donijela je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O D L U K U 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 xml:space="preserve">o visini turističke pristojbe za 2022. godinu </w:t>
                  </w:r>
                  <w:r w:rsidRPr="005A26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br/>
                    <w:t xml:space="preserve">za Općinu Kostrena 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I.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Ovom Odlukom utvrđuje se visina turističke pristojbe po osobi i noćenju za osobe koje koriste uslugu noćenja u smještajnom objektu u kojem se obavlja ugostiteljska djelatnost, visina godišnjeg paušalnog iznosa turističke pristojbe za osobe koje pružaju ugostiteljske usluge u domaćinstvu ili na obiteljskom poljoprivrednom gospodarstvu te visina godišnjeg paušalnog iznosa turističke pristojbe koju plaća vlasnik kuće, apartmana ili stana za odmor za sebe i članove uže obitelji za Općinu Kostrena.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II.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Visina turističke pristojbe za osobe koje koriste uslugu noćenja u smještajnom objektu u kojem se obavlja ugostiteljska djelatnost: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• Za noćenje u smještajnom objektu u kojem se obavlja ugostiteljska djelatnost: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- za razdoblje od 01.04. do 30.09. iznosi 10,00 kn po osobi i noćenju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- za ostalo razdoblje iznosi 7,00 kn po osobi i noćenju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• Za noćenje u smještajnom objektu iz skupine Kampovi (Kampovi i Kamp odredišta):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- za razdoblje od 01.04. do 30.09. iznosi 8,00 kn po osobi i noćenju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- za ostalo razdoblje iznosi 5,00 kn po osobi i noćenju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Visina godišnjeg paušalnog iznosa turističke pristojbe za osobe koje pružaju ugostiteljske </w:t>
                  </w: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lastRenderedPageBreak/>
                    <w:t>usluge u domaćinstvu ili na obiteljskom poljoprivrednom gospodarstvu: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• Za smještaj u domaćinstvu iznosi 350,00 kn po krevetu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• Za smještaj na obiteljskom poljoprivrednom gospodarstvu iznosi 200,00 kn po krevetu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• Za smještaj u domaćinstvu u kampu i u objektu vrste kamp odmorište ili kamp odmorište-robinzonski smještaj iznosi 500,00 kn za svaku smještajnu jedinicu 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• Za smještaj na obiteljskom poljoprivrednom gospodarstvu u kampu i u objektu vrste kamp odmorište ili kamp odmorište-robinzonski smještaj iznosi 250,00 kn za svaku smještajnu jedinicu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Visina godišnjeg paušalnog iznosa turističke pristojbe koju plaća vlasnik kuće, apartmana ili stana za odmor za sebe i članove uže obitelji: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• Za prvog člana iznosi 60,00 kn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• Za drugog člana iznosi 60,00 kn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• Za svakog slijedećeg člana iznosi 25,00 kn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III.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Kapacitet, odnosno broj gostiju u objektu vrste kamp odmorište i kamp odmorište – robinzonski smještaj, određuje se prema broju gostiju koji mogu sigurno u njemu boraviti, ali do najviše deset smještajnih jedinica, odnosno 30 gostiju istodobno, u koje se ne ubrajaju djeca do 12 godina starosti, a koji kapacitet je utvrđen rješenjem nadležnog ureda o odobrenju za pružanje ugostiteljskih usluga u domaćinstvu ili na obiteljskom poljoprivrednom gospodarstvu.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IV.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Iznos turističke pristojbe koju plaća vlasnik kuće, apartmana ili stana za odmor za sebe i sve osobe koje noće u toj kući, apartmanu ili stanu za odmor koji turističku pristojbu plaćaju po svakom ostvarenom noćenju, određen je u visini iznosa turističke pristojbe za noćenja u smještajnom objektu u kojem se obavlja ugostiteljska djelatnost, a plaća se samo za noćenja ostvarena u razdoblju od 15. lipnja do 15. rujna.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Vlasnik kuće, apartmana ili stana za odmor i članovi njegove uže obitelji plaćaju turističku pristojbu iz prethodnog stavka ovog članka umanjenu za 70%.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V.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Članovima uže obitelji u smislu ove Odluke smatraju se: bračni i izvanbračni drug, životni partner sukladno posebnom propisu kojim se regulira životno partnerstvo osoba istog spola, srodnici u ravnoj lozi i njihovi bračni drugovi, braća i sestre i njihovi bračni drugovi, posvojitelj i posvojenik i njihova djeca i bračni drugovi, pastorčad te maćeha i </w:t>
                  </w: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lastRenderedPageBreak/>
                    <w:t>očuh.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VI.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Pojam obveznika plaćanja turističke pristojbe i ostali pojedini pojmovi iz ove Odluke određeni su Zakonom o turističkoj pristojbi („Narodne novine“ broj 52/19) i ostalim propisima na koje isti upućuje.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VII.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Ova Odluka stupa na snagu osmog dana od dana objave u „Službenim novinama Primorsko-goranske županije“.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Klasa: 021-04/20-01/10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>Ur. broj: 2170/1-01-01/5-20-19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r-HR"/>
                    </w:rPr>
                    <w:t xml:space="preserve">Rijeka, 17. prosinca 2020. 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PRIMORSKO-GORANSKA ŽUPANIJA</w:t>
                  </w:r>
                  <w:r w:rsidRPr="005A26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br/>
                    <w:t>Županijska skupština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Predsjednik</w:t>
                  </w:r>
                </w:p>
                <w:p w:rsidR="005A2695" w:rsidRPr="005A2695" w:rsidRDefault="005A2695" w:rsidP="005A2695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5A26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Erik Fabijanić, v. r.</w:t>
                  </w:r>
                </w:p>
              </w:tc>
            </w:tr>
          </w:tbl>
          <w:p w:rsidR="005A2695" w:rsidRPr="005A2695" w:rsidRDefault="005A2695" w:rsidP="005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A2695" w:rsidRPr="005A2695" w:rsidRDefault="005A2695" w:rsidP="005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D71DD" w:rsidRDefault="00CD71DD"/>
    <w:sectPr w:rsidR="00CD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A9"/>
    <w:rsid w:val="002A23A9"/>
    <w:rsid w:val="005A2695"/>
    <w:rsid w:val="00A57E5F"/>
    <w:rsid w:val="00C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2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5A26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69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5A269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odluka">
    <w:name w:val="odluka"/>
    <w:basedOn w:val="Normal"/>
    <w:rsid w:val="005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ukaopis">
    <w:name w:val="odluka_opis"/>
    <w:basedOn w:val="Normal"/>
    <w:rsid w:val="005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uzbeniclanak">
    <w:name w:val="sluzbeni_clanak"/>
    <w:basedOn w:val="Normal"/>
    <w:rsid w:val="005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">
    <w:name w:val="body"/>
    <w:basedOn w:val="Normal"/>
    <w:rsid w:val="005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uzbeniklasa">
    <w:name w:val="sluzbeni_klasa"/>
    <w:basedOn w:val="Normal"/>
    <w:rsid w:val="005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2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5A26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69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5A269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odluka">
    <w:name w:val="odluka"/>
    <w:basedOn w:val="Normal"/>
    <w:rsid w:val="005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ukaopis">
    <w:name w:val="odluka_opis"/>
    <w:basedOn w:val="Normal"/>
    <w:rsid w:val="005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uzbeniclanak">
    <w:name w:val="sluzbeni_clanak"/>
    <w:basedOn w:val="Normal"/>
    <w:rsid w:val="005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">
    <w:name w:val="body"/>
    <w:basedOn w:val="Normal"/>
    <w:rsid w:val="005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uzbeniklasa">
    <w:name w:val="sluzbeni_klasa"/>
    <w:basedOn w:val="Normal"/>
    <w:rsid w:val="005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 Kostrena</dc:creator>
  <cp:keywords/>
  <dc:description/>
  <cp:lastModifiedBy>TZO Kostrena</cp:lastModifiedBy>
  <cp:revision>2</cp:revision>
  <dcterms:created xsi:type="dcterms:W3CDTF">2021-01-14T08:41:00Z</dcterms:created>
  <dcterms:modified xsi:type="dcterms:W3CDTF">2021-01-14T08:41:00Z</dcterms:modified>
</cp:coreProperties>
</file>